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FF5EEFF" wp14:paraId="235934A2" wp14:textId="570BD705">
      <w:pPr>
        <w:pStyle w:val="Heading2"/>
        <w:shd w:val="clear" w:color="auto" w:fill="FFFFFF" w:themeFill="background1"/>
        <w:spacing w:before="0" w:beforeAutospacing="off" w:after="36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36"/>
          <w:szCs w:val="36"/>
          <w:lang w:eastAsia="ko-KR"/>
        </w:rPr>
        <w:t>기존 기술 세그멘테이션 모델 성능 비교 및 엣지 환경 한계 분석 (2024)</w:t>
      </w:r>
    </w:p>
    <w:p xmlns:wp14="http://schemas.microsoft.com/office/word/2010/wordml" w:rsidP="3FF5EEFF" wp14:paraId="4A3398BA" wp14:textId="752EE48A">
      <w:pPr>
        <w:shd w:val="clear" w:color="auto" w:fill="FFFFFF" w:themeFill="background1"/>
        <w:spacing w:before="0" w:beforeAutospacing="off" w:after="30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작성일</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2024년 11월 15일 </w:t>
      </w: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작성자</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기술 연구팀</w:t>
      </w:r>
    </w:p>
    <w:p xmlns:wp14="http://schemas.microsoft.com/office/word/2010/wordml" wp14:paraId="0AF85E49" wp14:textId="3DCD8E84"/>
    <w:p xmlns:wp14="http://schemas.microsoft.com/office/word/2010/wordml" w:rsidP="3FF5EEFF" wp14:paraId="750EEB4A" wp14:textId="3CDFB641">
      <w:pPr>
        <w:pStyle w:val="Heading3"/>
        <w:shd w:val="clear" w:color="auto" w:fill="FFFFFF" w:themeFill="background1"/>
        <w:spacing w:before="0" w:beforeAutospacing="off" w:after="18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1. 서론</w:t>
      </w:r>
    </w:p>
    <w:p xmlns:wp14="http://schemas.microsoft.com/office/word/2010/wordml" w:rsidP="3FF5EEFF" wp14:paraId="438C9DAC" wp14:textId="537D1519">
      <w:pPr>
        <w:shd w:val="clear" w:color="auto" w:fill="FFFFFF" w:themeFill="background1"/>
        <w:spacing w:before="0" w:beforeAutospacing="off" w:after="300" w:afterAutospacing="off"/>
      </w:pP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자율주행 시스템의 핵심 기능 중 하나인 정확한 환경 인지를 위한 이미지 세그멘테이션(Image Segmentation) 기술은 딥러닝 모델의 발전에 힘입어 높은 정확도를 달성하고 있습니다. 그러나 이러한 고성능 딥러닝 모델들은 주로 데이터센터나 고성능 GPU 기반 워크스테이션 환경에서 개발 및 학습되었습니다. 본 문서는 현재 널리 사용되는 주요 세그멘테이션 모델들이 제한된 자원을 가진 엣지 컴퓨팅 환경, 특히 라즈베리파이와 같은 임베디드 디바이스에서 어떠한 성능적 한계를 가지는지 비교 분석하고, 이러한 한계를 극복하기 위한 경량화 모델 개발의 필요성을 제시하고자 합니다.</w:t>
      </w:r>
    </w:p>
    <w:p xmlns:wp14="http://schemas.microsoft.com/office/word/2010/wordml" w:rsidP="3FF5EEFF" wp14:paraId="0A09D014" wp14:textId="73CE126A">
      <w:pPr>
        <w:pStyle w:val="Heading3"/>
        <w:shd w:val="clear" w:color="auto" w:fill="FFFFFF" w:themeFill="background1"/>
        <w:spacing w:before="480" w:beforeAutospacing="off" w:after="18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2. 주요 세그멘테이션 모델의 성능 비교</w:t>
      </w:r>
    </w:p>
    <w:p xmlns:wp14="http://schemas.microsoft.com/office/word/2010/wordml" w:rsidP="3FF5EEFF" wp14:paraId="5FF828A4" wp14:textId="43E6C163">
      <w:pPr>
        <w:shd w:val="clear" w:color="auto" w:fill="FFFFFF" w:themeFill="background1"/>
        <w:spacing w:before="0" w:beforeAutospacing="off" w:after="300" w:afterAutospacing="off"/>
      </w:pP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다음 표는 주요 딥러닝 세그멘테이션 모델들이 고성능 GPU 환경 및 엣지 디바이스(라즈베리파이 5 기준)에서 보이는 대략적인 성능 지표를 비교한 것입니다. (수치는 예시를 위한 가상의 값입니다.)</w:t>
      </w:r>
    </w:p>
    <w:p xmlns:wp14="http://schemas.microsoft.com/office/word/2010/wordml" w:rsidP="3FF5EEFF" wp14:paraId="25DA6E44" wp14:textId="77F12982">
      <w:pPr>
        <w:shd w:val="clear" w:color="auto" w:fill="FFFFFF" w:themeFill="background1"/>
        <w:spacing w:before="300" w:beforeAutospacing="off" w:after="30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&lt;표 1: 주요 세그멘테이션 모델의 성능 비교&gt;</w:t>
      </w:r>
    </w:p>
    <w:tbl>
      <w:tblPr>
        <w:tblStyle w:val="TableGrid"/>
        <w:bidiVisual w:val="0"/>
        <w:tblW w:w="0" w:type="auto"/>
        <w:tblInd w:w="-465" w:type="dxa"/>
        <w:tblLook w:val="06A0" w:firstRow="1" w:lastRow="0" w:firstColumn="1" w:lastColumn="0" w:noHBand="1" w:noVBand="1"/>
      </w:tblPr>
      <w:tblGrid>
        <w:gridCol w:w="1395"/>
        <w:gridCol w:w="1665"/>
        <w:gridCol w:w="1335"/>
        <w:gridCol w:w="1444"/>
        <w:gridCol w:w="750"/>
        <w:gridCol w:w="1410"/>
        <w:gridCol w:w="795"/>
        <w:gridCol w:w="1140"/>
      </w:tblGrid>
      <w:tr w:rsidR="3FF5EEFF" w:rsidTr="3FF5EEFF" w14:paraId="27FB8A96">
        <w:trPr>
          <w:trHeight w:val="300"/>
        </w:trPr>
        <w:tc>
          <w:tcPr>
            <w:tcW w:w="1395" w:type="dxa"/>
            <w:tcMar/>
          </w:tcPr>
          <w:p w:rsidR="3FF5EEFF" w:rsidP="3FF5EEFF" w:rsidRDefault="3FF5EEFF" w14:paraId="67AB0EBB" w14:textId="0DF54B1D">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모델명</w:t>
            </w:r>
          </w:p>
        </w:tc>
        <w:tc>
          <w:tcPr>
            <w:tcW w:w="1665" w:type="dxa"/>
            <w:tcMar/>
          </w:tcPr>
          <w:p w:rsidR="3FF5EEFF" w:rsidP="3FF5EEFF" w:rsidRDefault="3FF5EEFF" w14:paraId="5FEBACC8" w14:textId="6FC66A9B">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아키텍처 예시</w:t>
            </w:r>
          </w:p>
        </w:tc>
        <w:tc>
          <w:tcPr>
            <w:tcW w:w="1335" w:type="dxa"/>
            <w:tcMar/>
          </w:tcPr>
          <w:p w:rsidR="3FF5EEFF" w:rsidP="3FF5EEFF" w:rsidRDefault="3FF5EEFF" w14:paraId="19D97134" w14:textId="53A9C35B">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학습 환경 (GPU)</w:t>
            </w:r>
          </w:p>
        </w:tc>
        <w:tc>
          <w:tcPr>
            <w:tcW w:w="1444" w:type="dxa"/>
            <w:tcMar/>
          </w:tcPr>
          <w:p w:rsidR="3FF5EEFF" w:rsidP="3FF5EEFF" w:rsidRDefault="3FF5EEFF" w14:paraId="410C8AC8" w14:textId="585F0EBA">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엣지</w:t>
            </w:r>
            <w:r w:rsidRPr="3FF5EEFF" w:rsidR="3FF5EEFF">
              <w:rPr>
                <w:b w:val="1"/>
                <w:bCs w:val="1"/>
                <w:i w:val="0"/>
                <w:iCs w:val="0"/>
                <w:caps w:val="0"/>
                <w:smallCaps w:val="0"/>
                <w:color w:val="262626" w:themeColor="text1" w:themeTint="D9" w:themeShade="FF"/>
                <w:sz w:val="20"/>
                <w:szCs w:val="20"/>
              </w:rPr>
              <w:t xml:space="preserve"> 디바이스 (</w:t>
            </w:r>
            <w:r w:rsidRPr="3FF5EEFF" w:rsidR="3FF5EEFF">
              <w:rPr>
                <w:b w:val="1"/>
                <w:bCs w:val="1"/>
                <w:i w:val="0"/>
                <w:iCs w:val="0"/>
                <w:caps w:val="0"/>
                <w:smallCaps w:val="0"/>
                <w:color w:val="262626" w:themeColor="text1" w:themeTint="D9" w:themeShade="FF"/>
                <w:sz w:val="20"/>
                <w:szCs w:val="20"/>
              </w:rPr>
              <w:t>라즈베리파이</w:t>
            </w:r>
            <w:r w:rsidRPr="3FF5EEFF" w:rsidR="3FF5EEFF">
              <w:rPr>
                <w:b w:val="1"/>
                <w:bCs w:val="1"/>
                <w:i w:val="0"/>
                <w:iCs w:val="0"/>
                <w:caps w:val="0"/>
                <w:smallCaps w:val="0"/>
                <w:color w:val="262626" w:themeColor="text1" w:themeTint="D9" w:themeShade="FF"/>
                <w:sz w:val="20"/>
                <w:szCs w:val="20"/>
              </w:rPr>
              <w:t xml:space="preserve"> 5)</w:t>
            </w:r>
          </w:p>
        </w:tc>
        <w:tc>
          <w:tcPr>
            <w:tcW w:w="750" w:type="dxa"/>
            <w:tcMar/>
          </w:tcPr>
          <w:p w:rsidR="3FF5EEFF" w:rsidP="3FF5EEFF" w:rsidRDefault="3FF5EEFF" w14:paraId="08BF40D1" w14:textId="0976B124">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mIoU</w:t>
            </w:r>
            <w:r w:rsidRPr="3FF5EEFF" w:rsidR="3FF5EEFF">
              <w:rPr>
                <w:b w:val="1"/>
                <w:bCs w:val="1"/>
                <w:i w:val="0"/>
                <w:iCs w:val="0"/>
                <w:caps w:val="0"/>
                <w:smallCaps w:val="0"/>
                <w:color w:val="262626" w:themeColor="text1" w:themeTint="D9" w:themeShade="FF"/>
                <w:sz w:val="20"/>
                <w:szCs w:val="20"/>
              </w:rPr>
              <w:t xml:space="preserve"> (%)</w:t>
            </w:r>
          </w:p>
        </w:tc>
        <w:tc>
          <w:tcPr>
            <w:tcW w:w="1410" w:type="dxa"/>
            <w:tcMar/>
          </w:tcPr>
          <w:p w:rsidR="3FF5EEFF" w:rsidP="3FF5EEFF" w:rsidRDefault="3FF5EEFF" w14:paraId="298F0CB3" w14:textId="2D7C3EF8">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FPS (</w:t>
            </w:r>
            <w:r w:rsidRPr="3FF5EEFF" w:rsidR="3FF5EEFF">
              <w:rPr>
                <w:b w:val="1"/>
                <w:bCs w:val="1"/>
                <w:i w:val="0"/>
                <w:iCs w:val="0"/>
                <w:caps w:val="0"/>
                <w:smallCaps w:val="0"/>
                <w:color w:val="262626" w:themeColor="text1" w:themeTint="D9" w:themeShade="FF"/>
                <w:sz w:val="20"/>
                <w:szCs w:val="20"/>
              </w:rPr>
              <w:t>Frames</w:t>
            </w:r>
            <w:r w:rsidRPr="3FF5EEFF" w:rsidR="3FF5EEFF">
              <w:rPr>
                <w:b w:val="1"/>
                <w:bCs w:val="1"/>
                <w:i w:val="0"/>
                <w:iCs w:val="0"/>
                <w:caps w:val="0"/>
                <w:smallCaps w:val="0"/>
                <w:color w:val="262626" w:themeColor="text1" w:themeTint="D9" w:themeShade="FF"/>
                <w:sz w:val="20"/>
                <w:szCs w:val="20"/>
              </w:rPr>
              <w:t xml:space="preserve"> </w:t>
            </w:r>
            <w:r w:rsidRPr="3FF5EEFF" w:rsidR="3FF5EEFF">
              <w:rPr>
                <w:b w:val="1"/>
                <w:bCs w:val="1"/>
                <w:i w:val="0"/>
                <w:iCs w:val="0"/>
                <w:caps w:val="0"/>
                <w:smallCaps w:val="0"/>
                <w:color w:val="262626" w:themeColor="text1" w:themeTint="D9" w:themeShade="FF"/>
                <w:sz w:val="20"/>
                <w:szCs w:val="20"/>
              </w:rPr>
              <w:t>Per</w:t>
            </w:r>
            <w:r w:rsidRPr="3FF5EEFF" w:rsidR="3FF5EEFF">
              <w:rPr>
                <w:b w:val="1"/>
                <w:bCs w:val="1"/>
                <w:i w:val="0"/>
                <w:iCs w:val="0"/>
                <w:caps w:val="0"/>
                <w:smallCaps w:val="0"/>
                <w:color w:val="262626" w:themeColor="text1" w:themeTint="D9" w:themeShade="FF"/>
                <w:sz w:val="20"/>
                <w:szCs w:val="20"/>
              </w:rPr>
              <w:t xml:space="preserve"> </w:t>
            </w:r>
            <w:r w:rsidRPr="3FF5EEFF" w:rsidR="3FF5EEFF">
              <w:rPr>
                <w:b w:val="1"/>
                <w:bCs w:val="1"/>
                <w:i w:val="0"/>
                <w:iCs w:val="0"/>
                <w:caps w:val="0"/>
                <w:smallCaps w:val="0"/>
                <w:color w:val="262626" w:themeColor="text1" w:themeTint="D9" w:themeShade="FF"/>
                <w:sz w:val="20"/>
                <w:szCs w:val="20"/>
              </w:rPr>
              <w:t>Second</w:t>
            </w:r>
            <w:r w:rsidRPr="3FF5EEFF" w:rsidR="3FF5EEFF">
              <w:rPr>
                <w:b w:val="1"/>
                <w:bCs w:val="1"/>
                <w:i w:val="0"/>
                <w:iCs w:val="0"/>
                <w:caps w:val="0"/>
                <w:smallCaps w:val="0"/>
                <w:color w:val="262626" w:themeColor="text1" w:themeTint="D9" w:themeShade="FF"/>
                <w:sz w:val="20"/>
                <w:szCs w:val="20"/>
              </w:rPr>
              <w:t>) @엣지</w:t>
            </w:r>
          </w:p>
        </w:tc>
        <w:tc>
          <w:tcPr>
            <w:tcW w:w="795" w:type="dxa"/>
            <w:tcMar/>
          </w:tcPr>
          <w:p w:rsidR="3FF5EEFF" w:rsidP="3FF5EEFF" w:rsidRDefault="3FF5EEFF" w14:paraId="0D37E1C2" w14:textId="136E37F0">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모델 크기 (MB)</w:t>
            </w:r>
          </w:p>
        </w:tc>
        <w:tc>
          <w:tcPr>
            <w:tcW w:w="1140" w:type="dxa"/>
            <w:tcMar/>
          </w:tcPr>
          <w:p w:rsidR="3FF5EEFF" w:rsidP="3FF5EEFF" w:rsidRDefault="3FF5EEFF" w14:paraId="061333B3" w14:textId="178FA746">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연산량</w:t>
            </w:r>
            <w:r w:rsidRPr="3FF5EEFF" w:rsidR="3FF5EEFF">
              <w:rPr>
                <w:b w:val="1"/>
                <w:bCs w:val="1"/>
                <w:i w:val="0"/>
                <w:iCs w:val="0"/>
                <w:caps w:val="0"/>
                <w:smallCaps w:val="0"/>
                <w:color w:val="262626" w:themeColor="text1" w:themeTint="D9" w:themeShade="FF"/>
                <w:sz w:val="20"/>
                <w:szCs w:val="20"/>
              </w:rPr>
              <w:t xml:space="preserve"> (GFLOPS)</w:t>
            </w:r>
          </w:p>
        </w:tc>
      </w:tr>
      <w:tr w:rsidR="3FF5EEFF" w:rsidTr="3FF5EEFF" w14:paraId="6C74AC79">
        <w:trPr>
          <w:trHeight w:val="300"/>
        </w:trPr>
        <w:tc>
          <w:tcPr>
            <w:tcW w:w="1395" w:type="dxa"/>
            <w:tcMar/>
          </w:tcPr>
          <w:p w:rsidR="3FF5EEFF" w:rsidP="3FF5EEFF" w:rsidRDefault="3FF5EEFF" w14:paraId="56124E9D" w14:textId="68E91280">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DeepLabV3+</w:t>
            </w:r>
          </w:p>
        </w:tc>
        <w:tc>
          <w:tcPr>
            <w:tcW w:w="1665" w:type="dxa"/>
            <w:tcMar/>
          </w:tcPr>
          <w:p w:rsidR="3FF5EEFF" w:rsidP="3FF5EEFF" w:rsidRDefault="3FF5EEFF" w14:paraId="25E9A14B" w14:textId="63BB22B2">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ResNet101</w:t>
            </w:r>
          </w:p>
        </w:tc>
        <w:tc>
          <w:tcPr>
            <w:tcW w:w="1335" w:type="dxa"/>
            <w:tcMar/>
          </w:tcPr>
          <w:p w:rsidR="3FF5EEFF" w:rsidP="3FF5EEFF" w:rsidRDefault="3FF5EEFF" w14:paraId="1053DFE7" w14:textId="2EE668B1">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NVIDIA A100</w:t>
            </w:r>
          </w:p>
        </w:tc>
        <w:tc>
          <w:tcPr>
            <w:tcW w:w="1444" w:type="dxa"/>
            <w:tcMar/>
          </w:tcPr>
          <w:p w:rsidR="3FF5EEFF" w:rsidP="3FF5EEFF" w:rsidRDefault="3FF5EEFF" w14:paraId="5BB39040" w14:textId="0DB08B24">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라즈베리파이</w:t>
            </w:r>
            <w:r w:rsidRPr="3FF5EEFF" w:rsidR="3FF5EEFF">
              <w:rPr>
                <w:b w:val="0"/>
                <w:bCs w:val="0"/>
                <w:i w:val="0"/>
                <w:iCs w:val="0"/>
                <w:caps w:val="0"/>
                <w:smallCaps w:val="0"/>
                <w:color w:val="262626" w:themeColor="text1" w:themeTint="D9" w:themeShade="FF"/>
                <w:sz w:val="20"/>
                <w:szCs w:val="20"/>
              </w:rPr>
              <w:t xml:space="preserve"> 5</w:t>
            </w:r>
          </w:p>
        </w:tc>
        <w:tc>
          <w:tcPr>
            <w:tcW w:w="750" w:type="dxa"/>
            <w:tcMar/>
          </w:tcPr>
          <w:p w:rsidR="3FF5EEFF" w:rsidP="3FF5EEFF" w:rsidRDefault="3FF5EEFF" w14:paraId="57539574" w14:textId="1D7634AD">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82.5</w:t>
            </w:r>
          </w:p>
        </w:tc>
        <w:tc>
          <w:tcPr>
            <w:tcW w:w="1410" w:type="dxa"/>
            <w:tcMar/>
          </w:tcPr>
          <w:p w:rsidR="3FF5EEFF" w:rsidP="3FF5EEFF" w:rsidRDefault="3FF5EEFF" w14:paraId="354FB3F0" w14:textId="7A02EFDB">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0.5</w:t>
            </w:r>
          </w:p>
        </w:tc>
        <w:tc>
          <w:tcPr>
            <w:tcW w:w="795" w:type="dxa"/>
            <w:tcMar/>
          </w:tcPr>
          <w:p w:rsidR="3FF5EEFF" w:rsidP="3FF5EEFF" w:rsidRDefault="3FF5EEFF" w14:paraId="3A28F2D6" w14:textId="0E0897B7">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200</w:t>
            </w:r>
          </w:p>
        </w:tc>
        <w:tc>
          <w:tcPr>
            <w:tcW w:w="1140" w:type="dxa"/>
            <w:tcMar/>
          </w:tcPr>
          <w:p w:rsidR="3FF5EEFF" w:rsidP="3FF5EEFF" w:rsidRDefault="3FF5EEFF" w14:paraId="7357EE87" w14:textId="308F4B9A">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50</w:t>
            </w:r>
          </w:p>
        </w:tc>
      </w:tr>
      <w:tr w:rsidR="3FF5EEFF" w:rsidTr="3FF5EEFF" w14:paraId="41804A14">
        <w:trPr>
          <w:trHeight w:val="300"/>
        </w:trPr>
        <w:tc>
          <w:tcPr>
            <w:tcW w:w="1395" w:type="dxa"/>
            <w:tcMar/>
          </w:tcPr>
          <w:p w:rsidR="3FF5EEFF" w:rsidP="3FF5EEFF" w:rsidRDefault="3FF5EEFF" w14:paraId="51AEEDB6" w14:textId="32C2550F">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Mask</w:t>
            </w:r>
            <w:r w:rsidRPr="3FF5EEFF" w:rsidR="3FF5EEFF">
              <w:rPr>
                <w:b w:val="1"/>
                <w:bCs w:val="1"/>
                <w:i w:val="0"/>
                <w:iCs w:val="0"/>
                <w:caps w:val="0"/>
                <w:smallCaps w:val="0"/>
                <w:color w:val="262626" w:themeColor="text1" w:themeTint="D9" w:themeShade="FF"/>
                <w:sz w:val="20"/>
                <w:szCs w:val="20"/>
              </w:rPr>
              <w:t xml:space="preserve"> R-CNN</w:t>
            </w:r>
          </w:p>
        </w:tc>
        <w:tc>
          <w:tcPr>
            <w:tcW w:w="1665" w:type="dxa"/>
            <w:tcMar/>
          </w:tcPr>
          <w:p w:rsidR="3FF5EEFF" w:rsidP="3FF5EEFF" w:rsidRDefault="3FF5EEFF" w14:paraId="48B922FC" w14:textId="78D3CFBE">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ResNet101+FPN</w:t>
            </w:r>
          </w:p>
        </w:tc>
        <w:tc>
          <w:tcPr>
            <w:tcW w:w="1335" w:type="dxa"/>
            <w:tcMar/>
          </w:tcPr>
          <w:p w:rsidR="3FF5EEFF" w:rsidP="3FF5EEFF" w:rsidRDefault="3FF5EEFF" w14:paraId="5EE35BFB" w14:textId="1F30BB9A">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NVIDIA A100</w:t>
            </w:r>
          </w:p>
        </w:tc>
        <w:tc>
          <w:tcPr>
            <w:tcW w:w="1444" w:type="dxa"/>
            <w:tcMar/>
          </w:tcPr>
          <w:p w:rsidR="3FF5EEFF" w:rsidP="3FF5EEFF" w:rsidRDefault="3FF5EEFF" w14:paraId="7C209E00" w14:textId="1FC12757">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라즈베리파이</w:t>
            </w:r>
            <w:r w:rsidRPr="3FF5EEFF" w:rsidR="3FF5EEFF">
              <w:rPr>
                <w:b w:val="0"/>
                <w:bCs w:val="0"/>
                <w:i w:val="0"/>
                <w:iCs w:val="0"/>
                <w:caps w:val="0"/>
                <w:smallCaps w:val="0"/>
                <w:color w:val="262626" w:themeColor="text1" w:themeTint="D9" w:themeShade="FF"/>
                <w:sz w:val="20"/>
                <w:szCs w:val="20"/>
              </w:rPr>
              <w:t xml:space="preserve"> 5</w:t>
            </w:r>
          </w:p>
        </w:tc>
        <w:tc>
          <w:tcPr>
            <w:tcW w:w="750" w:type="dxa"/>
            <w:tcMar/>
          </w:tcPr>
          <w:p w:rsidR="3FF5EEFF" w:rsidP="3FF5EEFF" w:rsidRDefault="3FF5EEFF" w14:paraId="10FC3A06" w14:textId="4BE8163B">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78.9</w:t>
            </w:r>
          </w:p>
        </w:tc>
        <w:tc>
          <w:tcPr>
            <w:tcW w:w="1410" w:type="dxa"/>
            <w:tcMar/>
          </w:tcPr>
          <w:p w:rsidR="3FF5EEFF" w:rsidP="3FF5EEFF" w:rsidRDefault="3FF5EEFF" w14:paraId="304CDC4C" w14:textId="03661DF8">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0.2</w:t>
            </w:r>
          </w:p>
        </w:tc>
        <w:tc>
          <w:tcPr>
            <w:tcW w:w="795" w:type="dxa"/>
            <w:tcMar/>
          </w:tcPr>
          <w:p w:rsidR="3FF5EEFF" w:rsidP="3FF5EEFF" w:rsidRDefault="3FF5EEFF" w14:paraId="62268FEC" w14:textId="3C560FBF">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250</w:t>
            </w:r>
          </w:p>
        </w:tc>
        <w:tc>
          <w:tcPr>
            <w:tcW w:w="1140" w:type="dxa"/>
            <w:tcMar/>
          </w:tcPr>
          <w:p w:rsidR="3FF5EEFF" w:rsidP="3FF5EEFF" w:rsidRDefault="3FF5EEFF" w14:paraId="04A1F27B" w14:textId="5DA6F833">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65</w:t>
            </w:r>
          </w:p>
        </w:tc>
      </w:tr>
      <w:tr w:rsidR="3FF5EEFF" w:rsidTr="3FF5EEFF" w14:paraId="33E0B63C">
        <w:trPr>
          <w:trHeight w:val="300"/>
        </w:trPr>
        <w:tc>
          <w:tcPr>
            <w:tcW w:w="1395" w:type="dxa"/>
            <w:tcMar/>
          </w:tcPr>
          <w:p w:rsidR="3FF5EEFF" w:rsidP="3FF5EEFF" w:rsidRDefault="3FF5EEFF" w14:paraId="5A090AB1" w14:textId="287F47B9">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U</w:t>
            </w:r>
            <w:r w:rsidRPr="3FF5EEFF" w:rsidR="3FF5EEFF">
              <w:rPr>
                <w:b w:val="1"/>
                <w:bCs w:val="1"/>
                <w:i w:val="0"/>
                <w:iCs w:val="0"/>
                <w:caps w:val="0"/>
                <w:smallCaps w:val="0"/>
                <w:color w:val="262626" w:themeColor="text1" w:themeTint="D9" w:themeShade="FF"/>
                <w:sz w:val="20"/>
                <w:szCs w:val="20"/>
              </w:rPr>
              <w:t>-Net (</w:t>
            </w:r>
            <w:r w:rsidRPr="3FF5EEFF" w:rsidR="3FF5EEFF">
              <w:rPr>
                <w:b w:val="1"/>
                <w:bCs w:val="1"/>
                <w:i w:val="0"/>
                <w:iCs w:val="0"/>
                <w:caps w:val="0"/>
                <w:smallCaps w:val="0"/>
                <w:color w:val="262626" w:themeColor="text1" w:themeTint="D9" w:themeShade="FF"/>
                <w:sz w:val="20"/>
                <w:szCs w:val="20"/>
              </w:rPr>
              <w:t>Original</w:t>
            </w:r>
            <w:r w:rsidRPr="3FF5EEFF" w:rsidR="3FF5EEFF">
              <w:rPr>
                <w:b w:val="1"/>
                <w:bCs w:val="1"/>
                <w:i w:val="0"/>
                <w:iCs w:val="0"/>
                <w:caps w:val="0"/>
                <w:smallCaps w:val="0"/>
                <w:color w:val="262626" w:themeColor="text1" w:themeTint="D9" w:themeShade="FF"/>
                <w:sz w:val="20"/>
                <w:szCs w:val="20"/>
              </w:rPr>
              <w:t>)</w:t>
            </w:r>
          </w:p>
        </w:tc>
        <w:tc>
          <w:tcPr>
            <w:tcW w:w="1665" w:type="dxa"/>
            <w:tcMar/>
          </w:tcPr>
          <w:p w:rsidR="3FF5EEFF" w:rsidP="3FF5EEFF" w:rsidRDefault="3FF5EEFF" w14:paraId="4855534D" w14:textId="613409DB">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VGG-16</w:t>
            </w:r>
          </w:p>
        </w:tc>
        <w:tc>
          <w:tcPr>
            <w:tcW w:w="1335" w:type="dxa"/>
            <w:tcMar/>
          </w:tcPr>
          <w:p w:rsidR="3FF5EEFF" w:rsidP="3FF5EEFF" w:rsidRDefault="3FF5EEFF" w14:paraId="0A4A3C7D" w14:textId="79A93DEB">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NVIDIA RTX 3080</w:t>
            </w:r>
          </w:p>
        </w:tc>
        <w:tc>
          <w:tcPr>
            <w:tcW w:w="1444" w:type="dxa"/>
            <w:tcMar/>
          </w:tcPr>
          <w:p w:rsidR="3FF5EEFF" w:rsidP="3FF5EEFF" w:rsidRDefault="3FF5EEFF" w14:paraId="4CD45AE9" w14:textId="0474B0FE">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라즈베리파이</w:t>
            </w:r>
            <w:r w:rsidRPr="3FF5EEFF" w:rsidR="3FF5EEFF">
              <w:rPr>
                <w:b w:val="0"/>
                <w:bCs w:val="0"/>
                <w:i w:val="0"/>
                <w:iCs w:val="0"/>
                <w:caps w:val="0"/>
                <w:smallCaps w:val="0"/>
                <w:color w:val="262626" w:themeColor="text1" w:themeTint="D9" w:themeShade="FF"/>
                <w:sz w:val="20"/>
                <w:szCs w:val="20"/>
              </w:rPr>
              <w:t xml:space="preserve"> 5</w:t>
            </w:r>
          </w:p>
        </w:tc>
        <w:tc>
          <w:tcPr>
            <w:tcW w:w="750" w:type="dxa"/>
            <w:tcMar/>
          </w:tcPr>
          <w:p w:rsidR="3FF5EEFF" w:rsidP="3FF5EEFF" w:rsidRDefault="3FF5EEFF" w14:paraId="3EDE966F" w14:textId="2D0A6284">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75.1</w:t>
            </w:r>
          </w:p>
        </w:tc>
        <w:tc>
          <w:tcPr>
            <w:tcW w:w="1410" w:type="dxa"/>
            <w:tcMar/>
          </w:tcPr>
          <w:p w:rsidR="3FF5EEFF" w:rsidP="3FF5EEFF" w:rsidRDefault="3FF5EEFF" w14:paraId="7CE22E1A" w14:textId="62682CB6">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1.2</w:t>
            </w:r>
          </w:p>
        </w:tc>
        <w:tc>
          <w:tcPr>
            <w:tcW w:w="795" w:type="dxa"/>
            <w:tcMar/>
          </w:tcPr>
          <w:p w:rsidR="3FF5EEFF" w:rsidP="3FF5EEFF" w:rsidRDefault="3FF5EEFF" w14:paraId="7555A468" w14:textId="4C4DC095">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150</w:t>
            </w:r>
          </w:p>
        </w:tc>
        <w:tc>
          <w:tcPr>
            <w:tcW w:w="1140" w:type="dxa"/>
            <w:tcMar/>
          </w:tcPr>
          <w:p w:rsidR="3FF5EEFF" w:rsidP="3FF5EEFF" w:rsidRDefault="3FF5EEFF" w14:paraId="1D7C31C5" w14:textId="669F7935">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30</w:t>
            </w:r>
          </w:p>
        </w:tc>
      </w:tr>
      <w:tr w:rsidR="3FF5EEFF" w:rsidTr="3FF5EEFF" w14:paraId="41EBD967">
        <w:trPr>
          <w:trHeight w:val="300"/>
        </w:trPr>
        <w:tc>
          <w:tcPr>
            <w:tcW w:w="1395" w:type="dxa"/>
            <w:tcMar/>
          </w:tcPr>
          <w:p w:rsidR="3FF5EEFF" w:rsidP="3FF5EEFF" w:rsidRDefault="3FF5EEFF" w14:paraId="666A0037" w14:textId="163E3867">
            <w:pPr>
              <w:spacing w:before="0" w:beforeAutospacing="off" w:after="0" w:afterAutospacing="off"/>
              <w:jc w:val="left"/>
              <w:rPr>
                <w:b w:val="1"/>
                <w:bCs w:val="1"/>
                <w:i w:val="0"/>
                <w:iCs w:val="0"/>
                <w:caps w:val="0"/>
                <w:smallCaps w:val="0"/>
                <w:color w:val="262626" w:themeColor="text1" w:themeTint="D9" w:themeShade="FF"/>
                <w:sz w:val="20"/>
                <w:szCs w:val="20"/>
              </w:rPr>
            </w:pPr>
            <w:r w:rsidRPr="3FF5EEFF" w:rsidR="3FF5EEFF">
              <w:rPr>
                <w:b w:val="1"/>
                <w:bCs w:val="1"/>
                <w:i w:val="0"/>
                <w:iCs w:val="0"/>
                <w:caps w:val="0"/>
                <w:smallCaps w:val="0"/>
                <w:color w:val="262626" w:themeColor="text1" w:themeTint="D9" w:themeShade="FF"/>
                <w:sz w:val="20"/>
                <w:szCs w:val="20"/>
              </w:rPr>
              <w:t>ENet</w:t>
            </w:r>
          </w:p>
        </w:tc>
        <w:tc>
          <w:tcPr>
            <w:tcW w:w="1665" w:type="dxa"/>
            <w:tcMar/>
          </w:tcPr>
          <w:p w:rsidR="3FF5EEFF" w:rsidP="3FF5EEFF" w:rsidRDefault="3FF5EEFF" w14:paraId="7D7C0C31" w14:textId="2BCF36FF">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ENet</w:t>
            </w:r>
          </w:p>
        </w:tc>
        <w:tc>
          <w:tcPr>
            <w:tcW w:w="1335" w:type="dxa"/>
            <w:tcMar/>
          </w:tcPr>
          <w:p w:rsidR="3FF5EEFF" w:rsidP="3FF5EEFF" w:rsidRDefault="3FF5EEFF" w14:paraId="20F188B5" w14:textId="57178077">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NVIDIA RTX 3080</w:t>
            </w:r>
          </w:p>
        </w:tc>
        <w:tc>
          <w:tcPr>
            <w:tcW w:w="1444" w:type="dxa"/>
            <w:tcMar/>
          </w:tcPr>
          <w:p w:rsidR="3FF5EEFF" w:rsidP="3FF5EEFF" w:rsidRDefault="3FF5EEFF" w14:paraId="4229C71E" w14:textId="757E25D9">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라즈베리파이</w:t>
            </w:r>
            <w:r w:rsidRPr="3FF5EEFF" w:rsidR="3FF5EEFF">
              <w:rPr>
                <w:b w:val="0"/>
                <w:bCs w:val="0"/>
                <w:i w:val="0"/>
                <w:iCs w:val="0"/>
                <w:caps w:val="0"/>
                <w:smallCaps w:val="0"/>
                <w:color w:val="262626" w:themeColor="text1" w:themeTint="D9" w:themeShade="FF"/>
                <w:sz w:val="20"/>
                <w:szCs w:val="20"/>
              </w:rPr>
              <w:t xml:space="preserve"> 5</w:t>
            </w:r>
          </w:p>
        </w:tc>
        <w:tc>
          <w:tcPr>
            <w:tcW w:w="750" w:type="dxa"/>
            <w:tcMar/>
          </w:tcPr>
          <w:p w:rsidR="3FF5EEFF" w:rsidP="3FF5EEFF" w:rsidRDefault="3FF5EEFF" w14:paraId="7A7EC480" w14:textId="1A4BE5A9">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70.3</w:t>
            </w:r>
          </w:p>
        </w:tc>
        <w:tc>
          <w:tcPr>
            <w:tcW w:w="1410" w:type="dxa"/>
            <w:tcMar/>
          </w:tcPr>
          <w:p w:rsidR="3FF5EEFF" w:rsidP="3FF5EEFF" w:rsidRDefault="3FF5EEFF" w14:paraId="2A8DCE86" w14:textId="512D4463">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3.0</w:t>
            </w:r>
          </w:p>
        </w:tc>
        <w:tc>
          <w:tcPr>
            <w:tcW w:w="795" w:type="dxa"/>
            <w:tcMar/>
          </w:tcPr>
          <w:p w:rsidR="3FF5EEFF" w:rsidP="3FF5EEFF" w:rsidRDefault="3FF5EEFF" w14:paraId="77801C8E" w14:textId="56DC8356">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80</w:t>
            </w:r>
          </w:p>
        </w:tc>
        <w:tc>
          <w:tcPr>
            <w:tcW w:w="1140" w:type="dxa"/>
            <w:tcMar/>
          </w:tcPr>
          <w:p w:rsidR="3FF5EEFF" w:rsidP="3FF5EEFF" w:rsidRDefault="3FF5EEFF" w14:paraId="0FA50955" w14:textId="19AFF8B9">
            <w:pPr>
              <w:spacing w:before="0" w:beforeAutospacing="off" w:after="0" w:afterAutospacing="off"/>
              <w:jc w:val="left"/>
              <w:rPr>
                <w:b w:val="0"/>
                <w:bCs w:val="0"/>
                <w:i w:val="0"/>
                <w:iCs w:val="0"/>
                <w:caps w:val="0"/>
                <w:smallCaps w:val="0"/>
                <w:color w:val="262626" w:themeColor="text1" w:themeTint="D9" w:themeShade="FF"/>
                <w:sz w:val="20"/>
                <w:szCs w:val="20"/>
              </w:rPr>
            </w:pPr>
            <w:r w:rsidRPr="3FF5EEFF" w:rsidR="3FF5EEFF">
              <w:rPr>
                <w:b w:val="0"/>
                <w:bCs w:val="0"/>
                <w:i w:val="0"/>
                <w:iCs w:val="0"/>
                <w:caps w:val="0"/>
                <w:smallCaps w:val="0"/>
                <w:color w:val="262626" w:themeColor="text1" w:themeTint="D9" w:themeShade="FF"/>
                <w:sz w:val="20"/>
                <w:szCs w:val="20"/>
              </w:rPr>
              <w:t>15</w:t>
            </w:r>
          </w:p>
        </w:tc>
      </w:tr>
    </w:tbl>
    <w:p xmlns:wp14="http://schemas.microsoft.com/office/word/2010/wordml" w:rsidP="3FF5EEFF" wp14:paraId="545EAF4B" wp14:textId="4807B7B0">
      <w:pPr>
        <w:shd w:val="clear" w:color="auto" w:fill="FFFFFF" w:themeFill="background1"/>
        <w:bidi w:val="0"/>
        <w:spacing w:before="300" w:beforeAutospacing="off" w:after="300" w:afterAutospacing="off"/>
      </w:pPr>
      <w:r w:rsidRPr="3FF5EEFF" w:rsidR="0165D94B">
        <w:rPr>
          <w:rFonts w:ascii="맑은 고딕" w:hAnsi="맑은 고딕" w:eastAsia="맑은 고딕" w:cs="맑은 고딕"/>
          <w:b w:val="0"/>
          <w:bCs w:val="0"/>
          <w:i w:val="1"/>
          <w:iCs w:val="1"/>
          <w:caps w:val="0"/>
          <w:smallCaps w:val="0"/>
          <w:noProof w:val="0"/>
          <w:color w:val="262626" w:themeColor="text1" w:themeTint="D9" w:themeShade="FF"/>
          <w:sz w:val="24"/>
          <w:szCs w:val="24"/>
          <w:lang w:eastAsia="ko-KR"/>
        </w:rPr>
        <w:t>(주: mIoU는 픽셀 단위 정확도를 나타내는 지표, FPS@엣지는 라즈베리파이 5 환경에서의 초당 프레임 수, 모델 크기는 추론 시 필요한 모델 파일 크기, 연산량은 추론 시 요구되는 대략적인 연산 규모)</w:t>
      </w:r>
    </w:p>
    <w:p xmlns:wp14="http://schemas.microsoft.com/office/word/2010/wordml" w:rsidP="3FF5EEFF" wp14:paraId="3A379785" wp14:textId="61965B0F">
      <w:pPr>
        <w:pStyle w:val="Heading3"/>
        <w:shd w:val="clear" w:color="auto" w:fill="FFFFFF" w:themeFill="background1"/>
        <w:bidi w:val="0"/>
        <w:spacing w:before="480" w:beforeAutospacing="off" w:after="18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3. 엣지 컴퓨팅 환경에서의 주요 한계 분석</w:t>
      </w:r>
    </w:p>
    <w:p xmlns:wp14="http://schemas.microsoft.com/office/word/2010/wordml" w:rsidP="3FF5EEFF" wp14:paraId="0D1452DC" wp14:textId="6224634D">
      <w:pPr>
        <w:shd w:val="clear" w:color="auto" w:fill="FFFFFF" w:themeFill="background1"/>
        <w:bidi w:val="0"/>
        <w:spacing w:before="0" w:beforeAutospacing="off" w:after="300" w:afterAutospacing="off"/>
      </w:pP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위 표에서 볼 수 있듯이, 고성능 GPU 환경에서 뛰어난 정확도를 보이는 모델들일수록 라즈베리파이 5와 같은 엣지 디바이스에서는 </w:t>
      </w: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심각한 성능 저하</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를 겪습니다. 주요 원인은 다음과 같습니다.</w:t>
      </w:r>
    </w:p>
    <w:p xmlns:wp14="http://schemas.microsoft.com/office/word/2010/wordml" w:rsidP="3FF5EEFF" wp14:paraId="5D99BE7D" wp14:textId="697A2180">
      <w:pPr>
        <w:pStyle w:val="ListParagraph"/>
        <w:numPr>
          <w:ilvl w:val="0"/>
          <w:numId w:val="1"/>
        </w:numPr>
        <w:shd w:val="clear" w:color="auto" w:fill="FFFFFF" w:themeFill="background1"/>
        <w:bidi w:val="0"/>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높은 연산량</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대부분의 딥러닝 모델은 수억에서 수십억에 달하는 파라미터와 GFLOPs 단위의 연산을 요구합니다. 라즈베리파이의 CPU/GPU는 이러한 대규모 연산을 실시간으로 처리할 능력이 부족합니다.</w:t>
      </w:r>
    </w:p>
    <w:p xmlns:wp14="http://schemas.microsoft.com/office/word/2010/wordml" w:rsidP="3FF5EEFF" wp14:paraId="4ABC7953" wp14:textId="5931DA09">
      <w:pPr>
        <w:pStyle w:val="ListParagraph"/>
        <w:numPr>
          <w:ilvl w:val="0"/>
          <w:numId w:val="1"/>
        </w:numPr>
        <w:shd w:val="clear" w:color="auto" w:fill="FFFFFF" w:themeFill="background1"/>
        <w:bidi w:val="0"/>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제한된 메모리</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엣지 디바이스는 일반적으로 수십 MB에서 수백 MB에 달하는 모델 파일을 로드하고, 추론 과정에서 필요한 임시 데이터를 처리하기 위한 충분한 RAM이 부족합니다. 이는 메모리 오버플로우나 현저한 속도 저하를 야기합니다.</w:t>
      </w:r>
    </w:p>
    <w:p xmlns:wp14="http://schemas.microsoft.com/office/word/2010/wordml" w:rsidP="3FF5EEFF" wp14:paraId="72499CCC" wp14:textId="6EE8B77C">
      <w:pPr>
        <w:pStyle w:val="ListParagraph"/>
        <w:numPr>
          <w:ilvl w:val="0"/>
          <w:numId w:val="1"/>
        </w:numPr>
        <w:shd w:val="clear" w:color="auto" w:fill="FFFFFF" w:themeFill="background1"/>
        <w:bidi w:val="0"/>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전력 효율성</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고성능 모델은 높은 전력 소비를 동반하여, 배터리 기반의 모바일/임베디드 환경에는 부적합합니다.</w:t>
      </w:r>
    </w:p>
    <w:p xmlns:wp14="http://schemas.microsoft.com/office/word/2010/wordml" w:rsidP="3FF5EEFF" wp14:paraId="7C2CCB40" wp14:textId="36ED4654">
      <w:pPr>
        <w:pStyle w:val="ListParagraph"/>
        <w:numPr>
          <w:ilvl w:val="0"/>
          <w:numId w:val="1"/>
        </w:numPr>
        <w:shd w:val="clear" w:color="auto" w:fill="FFFFFF" w:themeFill="background1"/>
        <w:bidi w:val="0"/>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추론 엔진 및 소프트웨어 최적화 부족</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엣지 디바이스를 위한 딥러닝 추론 프레임워크(예: TensorFlow Lite, ONNX Runtime)가 지속적으로 발전하고 있지만, 모델 자체의 근본적인 크기와 연산량은 여전히 최적화의 한계로 작용합니다.</w:t>
      </w:r>
    </w:p>
    <w:p xmlns:wp14="http://schemas.microsoft.com/office/word/2010/wordml" w:rsidP="3FF5EEFF" wp14:paraId="039D230D" wp14:textId="0A25B8C0">
      <w:pPr>
        <w:shd w:val="clear" w:color="auto" w:fill="FFFFFF" w:themeFill="background1"/>
        <w:bidi w:val="0"/>
        <w:spacing w:before="300" w:beforeAutospacing="off" w:after="300" w:afterAutospacing="off"/>
      </w:pP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이러한 한계는 자율주행과 같이 '실시간성', '저지연', '저전력'이 핵심 요구사항인 엣지 AI 애플리케이션에 기존 모델을 직접 적용하기 어렵게 만듭니다. </w:t>
      </w: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특히 엣지 디바이스에서 초당 1프레임 미만의 처리 속도는 실제 운용 환경에서 전혀 사용될 수 없는 수준입니다.</w:t>
      </w:r>
    </w:p>
    <w:p xmlns:wp14="http://schemas.microsoft.com/office/word/2010/wordml" w:rsidP="3FF5EEFF" wp14:paraId="4CAADF50" wp14:textId="2C47FF5C">
      <w:pPr>
        <w:pStyle w:val="Heading3"/>
        <w:shd w:val="clear" w:color="auto" w:fill="FFFFFF" w:themeFill="background1"/>
        <w:bidi w:val="0"/>
        <w:spacing w:before="480" w:beforeAutospacing="off" w:after="180" w:afterAutospacing="off"/>
      </w:pP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4. 결론 및 경량화 기술 개발의 필요성</w:t>
      </w:r>
    </w:p>
    <w:p xmlns:wp14="http://schemas.microsoft.com/office/word/2010/wordml" w:rsidP="3FF5EEFF" wp14:paraId="766250E8" wp14:textId="5BD4BFBC">
      <w:pPr>
        <w:shd w:val="clear" w:color="auto" w:fill="FFFFFF" w:themeFill="background1"/>
        <w:bidi w:val="0"/>
        <w:spacing w:before="0" w:beforeAutospacing="off" w:after="300" w:afterAutospacing="off"/>
      </w:pP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현재의 기술 동향을 고려할 때, 엣지 AI 환경에서 고성능 세그멘테이션 모델을 효과적으로 활용하기 위해서는 </w:t>
      </w:r>
      <w:r w:rsidRPr="3FF5EEFF" w:rsidR="0165D94B">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모델 자체의 경량화 기술 개발이 필수적</w:t>
      </w:r>
      <w:r w:rsidRPr="3FF5EEFF" w:rsidR="0165D94B">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입니다. 이는 모델 아키텍처의 혁신적인 설계, 효율적인 데이터 표현(양자화), 그리고 임베디드 하드웨어에 최적화된 추론 엔진 활용을 통해 달성될 수 있습니다. 본 보고서는 이러한 관점에서 라즈베리파이 기반 엣지 AI 자율주행 세그멘테이션 모델의 경량화 및 최적화 기술 개발이 시급하며, 이는 해당 시장에서의 기술적 우위를 확보하는 핵심적인 전략이 될 것임을 강조합니다.</w:t>
      </w:r>
    </w:p>
    <w:p xmlns:wp14="http://schemas.microsoft.com/office/word/2010/wordml" wp14:paraId="3B92C830" wp14:textId="306CC1B3"/>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3537154"/>
    <w:multiLevelType xmlns:w="http://schemas.openxmlformats.org/wordprocessingml/2006/main" w:val="hybridMultilevel"/>
    <w:lvl xmlns:w="http://schemas.openxmlformats.org/wordprocessingml/2006/main" w:ilvl="0">
      <w:start w:val="1"/>
      <w:numFmt w:val="bullet"/>
      <w:lvlText w:val=""/>
      <w:lvlJc w:val="left"/>
      <w:pPr>
        <w:ind w:left="800" w:hanging="400"/>
      </w:pPr>
      <w:rPr>
        <w:rFonts w:hint="default" w:ascii="Symbol" w:hAnsi="Symbol"/>
      </w:rPr>
    </w:lvl>
    <w:lvl xmlns:w="http://schemas.openxmlformats.org/wordprocessingml/2006/main" w:ilvl="1">
      <w:start w:val="1"/>
      <w:numFmt w:val="bullet"/>
      <w:lvlText w:val="o"/>
      <w:lvlJc w:val="left"/>
      <w:pPr>
        <w:ind w:left="1200" w:hanging="400"/>
      </w:pPr>
      <w:rPr>
        <w:rFonts w:hint="default" w:ascii="Courier New" w:hAnsi="Courier New"/>
      </w:rPr>
    </w:lvl>
    <w:lvl xmlns:w="http://schemas.openxmlformats.org/wordprocessingml/2006/main" w:ilvl="2">
      <w:start w:val="1"/>
      <w:numFmt w:val="bullet"/>
      <w:lvlText w:val=""/>
      <w:lvlJc w:val="left"/>
      <w:pPr>
        <w:ind w:left="1600" w:hanging="400"/>
      </w:pPr>
      <w:rPr>
        <w:rFonts w:hint="default" w:ascii="Wingdings" w:hAnsi="Wingdings"/>
      </w:rPr>
    </w:lvl>
    <w:lvl xmlns:w="http://schemas.openxmlformats.org/wordprocessingml/2006/main" w:ilvl="3">
      <w:start w:val="1"/>
      <w:numFmt w:val="bullet"/>
      <w:lvlText w:val=""/>
      <w:lvlJc w:val="left"/>
      <w:pPr>
        <w:ind w:left="2000" w:hanging="400"/>
      </w:pPr>
      <w:rPr>
        <w:rFonts w:hint="default" w:ascii="Symbol" w:hAnsi="Symbol"/>
      </w:rPr>
    </w:lvl>
    <w:lvl xmlns:w="http://schemas.openxmlformats.org/wordprocessingml/2006/main" w:ilvl="4">
      <w:start w:val="1"/>
      <w:numFmt w:val="bullet"/>
      <w:lvlText w:val="o"/>
      <w:lvlJc w:val="left"/>
      <w:pPr>
        <w:ind w:left="2400" w:hanging="400"/>
      </w:pPr>
      <w:rPr>
        <w:rFonts w:hint="default" w:ascii="Courier New" w:hAnsi="Courier New"/>
      </w:rPr>
    </w:lvl>
    <w:lvl xmlns:w="http://schemas.openxmlformats.org/wordprocessingml/2006/main" w:ilvl="5">
      <w:start w:val="1"/>
      <w:numFmt w:val="bullet"/>
      <w:lvlText w:val=""/>
      <w:lvlJc w:val="left"/>
      <w:pPr>
        <w:ind w:left="2800" w:hanging="400"/>
      </w:pPr>
      <w:rPr>
        <w:rFonts w:hint="default" w:ascii="Wingdings" w:hAnsi="Wingdings"/>
      </w:rPr>
    </w:lvl>
    <w:lvl xmlns:w="http://schemas.openxmlformats.org/wordprocessingml/2006/main" w:ilvl="6">
      <w:start w:val="1"/>
      <w:numFmt w:val="bullet"/>
      <w:lvlText w:val=""/>
      <w:lvlJc w:val="left"/>
      <w:pPr>
        <w:ind w:left="3200" w:hanging="400"/>
      </w:pPr>
      <w:rPr>
        <w:rFonts w:hint="default" w:ascii="Symbol" w:hAnsi="Symbol"/>
      </w:rPr>
    </w:lvl>
    <w:lvl xmlns:w="http://schemas.openxmlformats.org/wordprocessingml/2006/main" w:ilvl="7">
      <w:start w:val="1"/>
      <w:numFmt w:val="bullet"/>
      <w:lvlText w:val="o"/>
      <w:lvlJc w:val="left"/>
      <w:pPr>
        <w:ind w:left="3600" w:hanging="400"/>
      </w:pPr>
      <w:rPr>
        <w:rFonts w:hint="default" w:ascii="Courier New" w:hAnsi="Courier New"/>
      </w:rPr>
    </w:lvl>
    <w:lvl xmlns:w="http://schemas.openxmlformats.org/wordprocessingml/2006/main" w:ilvl="8">
      <w:start w:val="1"/>
      <w:numFmt w:val="bullet"/>
      <w:lvlText w:val=""/>
      <w:lvlJc w:val="left"/>
      <w:pPr>
        <w:ind w:left="4000" w:hanging="40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bordersDoNotSurroundHeader/>
  <w:bordersDoNotSurroundFooter/>
  <w:proofState w:spelling="clean" w:grammar="dirty"/>
  <w:trackRevisions w:val="false"/>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61D21"/>
    <w:rsid w:val="0165D94B"/>
    <w:rsid w:val="10E61D21"/>
    <w:rsid w:val="14118C03"/>
    <w:rsid w:val="3FF5EEFF"/>
    <w:rsid w:val="704E22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1D21"/>
  <w15:chartTrackingRefBased/>
  <w15:docId w15:val="{FEEC68E1-22FF-437F-8783-33D39DF0A8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kern w:val="2"/>
        <w:sz w:val="22"/>
        <w:szCs w:val="22"/>
        <w:lang w:val="en-US" w:eastAsia="ko-KR" w:bidi="ar-SA"/>
      </w:rPr>
    </w:rPrDefault>
    <w:pPrDefault>
      <w:pPr>
        <w:spacing w:after="160" w:line="24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0"/>
      <w:wordWrap w:val="0"/>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3FF5EEFF"/>
    <w:rPr>
      <w:rFonts w:ascii="맑은 고딕" w:hAnsi="맑은 고딕" w:eastAsia="맑은 고딕" w:cs="" w:asciiTheme="majorAscii" w:hAnsiTheme="majorAscii" w:eastAsiaTheme="majorEastAsia" w:cstheme="majorBidi"/>
      <w:sz w:val="28"/>
      <w:szCs w:val="28"/>
    </w:rPr>
    <w:pPr>
      <w:keepNext w:val="1"/>
      <w:spacing w:before="160" w:after="80"/>
      <w:outlineLvl w:val="1"/>
    </w:pPr>
  </w:style>
  <w:style w:type="paragraph" w:styleId="Heading3">
    <w:uiPriority w:val="9"/>
    <w:name w:val="heading 3"/>
    <w:basedOn w:val="Normal"/>
    <w:next w:val="Normal"/>
    <w:unhideWhenUsed/>
    <w:qFormat/>
    <w:rsid w:val="3FF5EEFF"/>
    <w:rPr>
      <w:rFonts w:ascii="맑은 고딕" w:hAnsi="맑은 고딕" w:eastAsia="맑은 고딕" w:cs="" w:asciiTheme="majorAscii" w:hAnsiTheme="majorAscii" w:eastAsiaTheme="majorEastAsia" w:cstheme="majorBidi"/>
      <w:sz w:val="24"/>
      <w:szCs w:val="24"/>
    </w:rPr>
    <w:pPr>
      <w:keepNext w:val="1"/>
      <w:spacing w:before="160" w:after="80"/>
      <w:outlineLvl w:val="2"/>
    </w:pPr>
  </w:style>
  <w:style w:type="paragraph" w:styleId="ListParagraph">
    <w:uiPriority w:val="34"/>
    <w:name w:val="List Paragraph"/>
    <w:basedOn w:val="Normal"/>
    <w:qFormat/>
    <w:rsid w:val="3FF5EEFF"/>
    <w:pPr>
      <w:ind w:left="72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49b41615907417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B05030200000200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B05030200000200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2026-01-04T10:39:03.6202162Z</dcterms:created>
  <dcterms:modified xsi:type="dcterms:W3CDTF">2026-01-04T10:40:40.1368902Z</dcterms:modified>
  <dc:creator>Seokhwan Yang</dc:creator>
  <lastModifiedBy>Seokhwan Yang</lastModifiedBy>
</coreProperties>
</file>